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96A00" w14:textId="77777777" w:rsidR="00DA0637" w:rsidRPr="00E47863" w:rsidRDefault="00DA0637" w:rsidP="00CA0D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E47863">
        <w:rPr>
          <w:rFonts w:ascii="Times New Roman" w:hAnsi="Times New Roman" w:cs="Times New Roman"/>
          <w:b/>
          <w:bCs/>
          <w:sz w:val="28"/>
          <w:szCs w:val="24"/>
        </w:rPr>
        <w:t xml:space="preserve">Область науки: </w:t>
      </w:r>
    </w:p>
    <w:p w14:paraId="48F4316E" w14:textId="1E2E6838" w:rsidR="00DA0637" w:rsidRPr="00E47863" w:rsidRDefault="00DA0637" w:rsidP="00CA0D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47863">
        <w:rPr>
          <w:rFonts w:ascii="Times New Roman" w:hAnsi="Times New Roman" w:cs="Times New Roman"/>
          <w:bCs/>
          <w:sz w:val="28"/>
          <w:szCs w:val="24"/>
        </w:rPr>
        <w:t>1. Естественные науки</w:t>
      </w:r>
    </w:p>
    <w:p w14:paraId="21343EC2" w14:textId="77777777" w:rsidR="00E47863" w:rsidRDefault="00E47863" w:rsidP="00CA0D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14:paraId="6E394591" w14:textId="27BD38AE" w:rsidR="00DA0637" w:rsidRPr="00E47863" w:rsidRDefault="00DA0637" w:rsidP="00CA0D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E47863">
        <w:rPr>
          <w:rFonts w:ascii="Times New Roman" w:hAnsi="Times New Roman" w:cs="Times New Roman"/>
          <w:b/>
          <w:bCs/>
          <w:sz w:val="28"/>
          <w:szCs w:val="24"/>
        </w:rPr>
        <w:t>Группа научных специальностей:</w:t>
      </w:r>
    </w:p>
    <w:p w14:paraId="262EAC09" w14:textId="7560FC70" w:rsidR="00DA0637" w:rsidRPr="00E47863" w:rsidRDefault="00DA0637" w:rsidP="00CA0D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47863">
        <w:rPr>
          <w:rFonts w:ascii="Times New Roman" w:hAnsi="Times New Roman" w:cs="Times New Roman"/>
          <w:bCs/>
          <w:sz w:val="28"/>
          <w:szCs w:val="24"/>
        </w:rPr>
        <w:t>1.5. Биологические науки</w:t>
      </w:r>
    </w:p>
    <w:p w14:paraId="77251E2F" w14:textId="77777777" w:rsidR="00E47863" w:rsidRDefault="00E47863" w:rsidP="00CA0D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14:paraId="4C16B1BE" w14:textId="65EBF5CF" w:rsidR="00DA0637" w:rsidRPr="00E47863" w:rsidRDefault="00DA0637" w:rsidP="00CA0D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E47863">
        <w:rPr>
          <w:rFonts w:ascii="Times New Roman" w:hAnsi="Times New Roman" w:cs="Times New Roman"/>
          <w:b/>
          <w:bCs/>
          <w:sz w:val="28"/>
          <w:szCs w:val="24"/>
        </w:rPr>
        <w:t>Наименование отрасл</w:t>
      </w:r>
      <w:r w:rsidR="00A52017">
        <w:rPr>
          <w:rFonts w:ascii="Times New Roman" w:hAnsi="Times New Roman" w:cs="Times New Roman"/>
          <w:b/>
          <w:bCs/>
          <w:sz w:val="28"/>
          <w:szCs w:val="24"/>
        </w:rPr>
        <w:t>ей</w:t>
      </w:r>
      <w:r w:rsidRPr="00E47863">
        <w:rPr>
          <w:rFonts w:ascii="Times New Roman" w:hAnsi="Times New Roman" w:cs="Times New Roman"/>
          <w:b/>
          <w:bCs/>
          <w:sz w:val="28"/>
          <w:szCs w:val="24"/>
        </w:rPr>
        <w:t xml:space="preserve"> наук, по котор</w:t>
      </w:r>
      <w:r w:rsidR="00A52017">
        <w:rPr>
          <w:rFonts w:ascii="Times New Roman" w:hAnsi="Times New Roman" w:cs="Times New Roman"/>
          <w:b/>
          <w:bCs/>
          <w:sz w:val="28"/>
          <w:szCs w:val="24"/>
        </w:rPr>
        <w:t>ым</w:t>
      </w:r>
      <w:r w:rsidRPr="00E47863">
        <w:rPr>
          <w:rFonts w:ascii="Times New Roman" w:hAnsi="Times New Roman" w:cs="Times New Roman"/>
          <w:b/>
          <w:bCs/>
          <w:sz w:val="28"/>
          <w:szCs w:val="24"/>
        </w:rPr>
        <w:t xml:space="preserve"> присуждаются ученые степени:</w:t>
      </w:r>
      <w:r w:rsidR="00A52017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14:paraId="66CC747E" w14:textId="5605A36E" w:rsidR="00E333BB" w:rsidRPr="00E47863" w:rsidRDefault="00E333BB" w:rsidP="00CA0D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47863">
        <w:rPr>
          <w:rFonts w:ascii="Times New Roman" w:hAnsi="Times New Roman" w:cs="Times New Roman"/>
          <w:bCs/>
          <w:sz w:val="28"/>
          <w:szCs w:val="24"/>
        </w:rPr>
        <w:t>биологические науки</w:t>
      </w:r>
    </w:p>
    <w:p w14:paraId="4C9DE202" w14:textId="315B927F" w:rsidR="00E333BB" w:rsidRPr="00E47863" w:rsidRDefault="00E333BB" w:rsidP="00CA0D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47863">
        <w:rPr>
          <w:rFonts w:ascii="Times New Roman" w:hAnsi="Times New Roman" w:cs="Times New Roman"/>
          <w:bCs/>
          <w:sz w:val="28"/>
          <w:szCs w:val="24"/>
        </w:rPr>
        <w:t>химические науки</w:t>
      </w:r>
    </w:p>
    <w:p w14:paraId="5FF45791" w14:textId="210FDC51" w:rsidR="00E333BB" w:rsidRPr="00E47863" w:rsidRDefault="00E333BB" w:rsidP="00CA0D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47863">
        <w:rPr>
          <w:rFonts w:ascii="Times New Roman" w:hAnsi="Times New Roman" w:cs="Times New Roman"/>
          <w:bCs/>
          <w:sz w:val="28"/>
          <w:szCs w:val="24"/>
        </w:rPr>
        <w:t>ветеринарные науки</w:t>
      </w:r>
    </w:p>
    <w:p w14:paraId="3BD044A5" w14:textId="7883E285" w:rsidR="00E333BB" w:rsidRPr="00E47863" w:rsidRDefault="00E333BB" w:rsidP="00CA0D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47863">
        <w:rPr>
          <w:rFonts w:ascii="Times New Roman" w:hAnsi="Times New Roman" w:cs="Times New Roman"/>
          <w:bCs/>
          <w:sz w:val="28"/>
          <w:szCs w:val="24"/>
        </w:rPr>
        <w:t xml:space="preserve">сельскохозяйственные науки </w:t>
      </w:r>
    </w:p>
    <w:p w14:paraId="3FE64828" w14:textId="7695F303" w:rsidR="00E333BB" w:rsidRPr="00E47863" w:rsidRDefault="00E333BB" w:rsidP="00CA0D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47863">
        <w:rPr>
          <w:rFonts w:ascii="Times New Roman" w:hAnsi="Times New Roman" w:cs="Times New Roman"/>
          <w:bCs/>
          <w:sz w:val="28"/>
          <w:szCs w:val="24"/>
        </w:rPr>
        <w:t>медицинские науки</w:t>
      </w:r>
    </w:p>
    <w:p w14:paraId="1DADAC9A" w14:textId="7198AD1A" w:rsidR="00DA0637" w:rsidRPr="00E47863" w:rsidRDefault="00E333BB" w:rsidP="00CA0D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47863">
        <w:rPr>
          <w:rFonts w:ascii="Times New Roman" w:hAnsi="Times New Roman" w:cs="Times New Roman"/>
          <w:bCs/>
          <w:sz w:val="28"/>
          <w:szCs w:val="24"/>
        </w:rPr>
        <w:t>психологические науки</w:t>
      </w:r>
    </w:p>
    <w:p w14:paraId="4C24F8D4" w14:textId="77777777" w:rsidR="00893B14" w:rsidRDefault="00893B14" w:rsidP="00CA0D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14:paraId="416AB43B" w14:textId="056011F1" w:rsidR="00893B14" w:rsidRDefault="00893B14" w:rsidP="00CA0D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E47863">
        <w:rPr>
          <w:rFonts w:ascii="Times New Roman" w:hAnsi="Times New Roman" w:cs="Times New Roman"/>
          <w:b/>
          <w:bCs/>
          <w:sz w:val="28"/>
          <w:szCs w:val="24"/>
        </w:rPr>
        <w:t xml:space="preserve">Шифр </w:t>
      </w:r>
      <w:r w:rsidR="00C52BAE">
        <w:rPr>
          <w:rFonts w:ascii="Times New Roman" w:hAnsi="Times New Roman" w:cs="Times New Roman"/>
          <w:b/>
          <w:sz w:val="28"/>
          <w:szCs w:val="28"/>
        </w:rPr>
        <w:t xml:space="preserve">и наименование научной </w:t>
      </w:r>
      <w:r w:rsidRPr="00E47863">
        <w:rPr>
          <w:rFonts w:ascii="Times New Roman" w:hAnsi="Times New Roman" w:cs="Times New Roman"/>
          <w:b/>
          <w:bCs/>
          <w:sz w:val="28"/>
          <w:szCs w:val="24"/>
        </w:rPr>
        <w:t xml:space="preserve">специальности: </w:t>
      </w:r>
    </w:p>
    <w:p w14:paraId="359125C2" w14:textId="01EE2EE3" w:rsidR="00893B14" w:rsidRPr="00E47863" w:rsidRDefault="00893B14" w:rsidP="00CA0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1.5.7. Генетика</w:t>
      </w:r>
      <w:r w:rsidR="00C52BAE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582E43F2" w14:textId="77777777" w:rsidR="00E47863" w:rsidRDefault="00E47863" w:rsidP="00CA0D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14:paraId="568BDF18" w14:textId="186D8D5C" w:rsidR="00FD604D" w:rsidRPr="00FD604D" w:rsidRDefault="00FD604D" w:rsidP="00CA0D69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604D">
        <w:rPr>
          <w:rFonts w:ascii="Times New Roman" w:hAnsi="Times New Roman" w:cs="Times New Roman"/>
          <w:b/>
          <w:spacing w:val="-2"/>
          <w:sz w:val="28"/>
          <w:szCs w:val="28"/>
        </w:rPr>
        <w:t xml:space="preserve">Направления </w:t>
      </w:r>
      <w:r w:rsidRPr="00FD604D">
        <w:rPr>
          <w:rFonts w:ascii="Times New Roman" w:hAnsi="Times New Roman" w:cs="Times New Roman"/>
          <w:b/>
          <w:bCs/>
          <w:sz w:val="28"/>
          <w:szCs w:val="28"/>
        </w:rPr>
        <w:t>исследований: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8C72185" w14:textId="77777777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Молекулярные и цитологические основы наследственности.</w:t>
      </w:r>
    </w:p>
    <w:p w14:paraId="5A5D8DDB" w14:textId="254C22D2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Генетический код. Структурно-функциональная организация геномов.</w:t>
      </w:r>
      <w:r w:rsidR="00371BDA" w:rsidRPr="00E47863">
        <w:rPr>
          <w:sz w:val="28"/>
        </w:rPr>
        <w:t xml:space="preserve"> </w:t>
      </w:r>
      <w:r w:rsidR="00371BDA" w:rsidRPr="00E47863">
        <w:rPr>
          <w:rFonts w:ascii="Times New Roman" w:hAnsi="Times New Roman" w:cs="Times New Roman"/>
          <w:sz w:val="28"/>
          <w:szCs w:val="24"/>
        </w:rPr>
        <w:t>Структурная и функциональная геномика.</w:t>
      </w:r>
    </w:p>
    <w:p w14:paraId="521800A5" w14:textId="77777777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Процессы репликации, рекомбинации, репарации.</w:t>
      </w:r>
    </w:p>
    <w:p w14:paraId="7DDD9DF8" w14:textId="105DC680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Мутационная изменчивость. Радиационный и химический мутагенез. Геномные и хромосомные перестройки. Полиплоиди</w:t>
      </w:r>
      <w:bookmarkStart w:id="0" w:name="_GoBack"/>
      <w:bookmarkEnd w:id="0"/>
      <w:r w:rsidRPr="00E47863">
        <w:rPr>
          <w:rFonts w:ascii="Times New Roman" w:hAnsi="Times New Roman" w:cs="Times New Roman"/>
          <w:sz w:val="28"/>
          <w:szCs w:val="24"/>
        </w:rPr>
        <w:t xml:space="preserve">я и анеуплоидия. Модификационная изменчивость. </w:t>
      </w:r>
    </w:p>
    <w:p w14:paraId="3A021FBE" w14:textId="6CD743F2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Методы генетического анализа у прокариот и эукариот. Генетическое картирование. Внехромосомная наследственность</w:t>
      </w:r>
      <w:r w:rsidR="00837915" w:rsidRPr="00E47863">
        <w:rPr>
          <w:rFonts w:ascii="Times New Roman" w:hAnsi="Times New Roman" w:cs="Times New Roman"/>
          <w:sz w:val="28"/>
          <w:szCs w:val="24"/>
        </w:rPr>
        <w:t>.</w:t>
      </w:r>
      <w:r w:rsidR="00E47863" w:rsidRPr="00E47863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7E887E2E" w14:textId="5EC3B6BA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Эпигенетика</w:t>
      </w:r>
      <w:r w:rsidR="00837915" w:rsidRPr="00E47863">
        <w:rPr>
          <w:rFonts w:ascii="Times New Roman" w:hAnsi="Times New Roman" w:cs="Times New Roman"/>
          <w:sz w:val="28"/>
          <w:szCs w:val="24"/>
        </w:rPr>
        <w:t>: э</w:t>
      </w:r>
      <w:r w:rsidR="00352AAF" w:rsidRPr="00E47863">
        <w:rPr>
          <w:rFonts w:ascii="Times New Roman" w:hAnsi="Times New Roman" w:cs="Times New Roman"/>
          <w:sz w:val="28"/>
          <w:szCs w:val="24"/>
        </w:rPr>
        <w:t>пигеном</w:t>
      </w:r>
      <w:r w:rsidR="009339DC" w:rsidRPr="00E47863">
        <w:rPr>
          <w:rFonts w:ascii="Times New Roman" w:hAnsi="Times New Roman" w:cs="Times New Roman"/>
          <w:sz w:val="28"/>
          <w:szCs w:val="24"/>
        </w:rPr>
        <w:t>/эпипротеом</w:t>
      </w:r>
      <w:r w:rsidR="00837915" w:rsidRPr="00E47863">
        <w:rPr>
          <w:rFonts w:ascii="Times New Roman" w:hAnsi="Times New Roman" w:cs="Times New Roman"/>
          <w:sz w:val="28"/>
          <w:szCs w:val="24"/>
        </w:rPr>
        <w:t>/э</w:t>
      </w:r>
      <w:r w:rsidR="00352AAF" w:rsidRPr="00E47863">
        <w:rPr>
          <w:rFonts w:ascii="Times New Roman" w:hAnsi="Times New Roman" w:cs="Times New Roman"/>
          <w:sz w:val="28"/>
          <w:szCs w:val="24"/>
        </w:rPr>
        <w:t xml:space="preserve">питранскриптом. </w:t>
      </w:r>
      <w:r w:rsidR="00A478E1" w:rsidRPr="00E47863">
        <w:rPr>
          <w:rFonts w:ascii="Times New Roman" w:hAnsi="Times New Roman" w:cs="Times New Roman"/>
          <w:sz w:val="28"/>
          <w:szCs w:val="24"/>
        </w:rPr>
        <w:t>Импринтинг.</w:t>
      </w:r>
      <w:r w:rsidR="00872DCE" w:rsidRPr="00E47863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555DB9D3" w14:textId="19569D24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Реализация генетической информации (транскрипция, трансляция). Механизмы регуляции экспрессии генов. Взаимодействие генов</w:t>
      </w:r>
      <w:r w:rsidR="00837915" w:rsidRPr="00E47863">
        <w:rPr>
          <w:rFonts w:ascii="Times New Roman" w:hAnsi="Times New Roman" w:cs="Times New Roman"/>
          <w:sz w:val="28"/>
          <w:szCs w:val="24"/>
        </w:rPr>
        <w:t>.</w:t>
      </w:r>
      <w:r w:rsidR="00BE2DFA" w:rsidRPr="00E47863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07AEAB19" w14:textId="5937DC08" w:rsidR="00155B7A" w:rsidRPr="00E47863" w:rsidRDefault="00BB6FD0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 xml:space="preserve">Генетика онтогенеза. </w:t>
      </w:r>
    </w:p>
    <w:p w14:paraId="52E69095" w14:textId="691BA09E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Клонирование организмов.</w:t>
      </w:r>
      <w:r w:rsidR="00325D16" w:rsidRPr="00E47863">
        <w:rPr>
          <w:rFonts w:ascii="Times New Roman" w:hAnsi="Times New Roman" w:cs="Times New Roman"/>
          <w:sz w:val="28"/>
          <w:szCs w:val="24"/>
        </w:rPr>
        <w:t xml:space="preserve"> </w:t>
      </w:r>
      <w:r w:rsidR="009339DC" w:rsidRPr="00E47863">
        <w:rPr>
          <w:rFonts w:ascii="Times New Roman" w:hAnsi="Times New Roman" w:cs="Times New Roman"/>
          <w:sz w:val="28"/>
          <w:szCs w:val="24"/>
        </w:rPr>
        <w:t xml:space="preserve">Эмбриональные стволовые клетки. </w:t>
      </w:r>
      <w:r w:rsidR="00325D16" w:rsidRPr="00E47863">
        <w:rPr>
          <w:rFonts w:ascii="Times New Roman" w:hAnsi="Times New Roman" w:cs="Times New Roman"/>
          <w:sz w:val="28"/>
          <w:szCs w:val="24"/>
        </w:rPr>
        <w:t>Репрограммирование стволовых/соматических клеток.</w:t>
      </w:r>
      <w:r w:rsidR="00CF3B3C" w:rsidRPr="00E47863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72458E4D" w14:textId="77777777" w:rsidR="00155B7A" w:rsidRPr="00E47863" w:rsidRDefault="00AA6DF1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 xml:space="preserve">Генетические основы биотехнологии. </w:t>
      </w:r>
      <w:r w:rsidR="00155B7A" w:rsidRPr="00E47863">
        <w:rPr>
          <w:rFonts w:ascii="Times New Roman" w:hAnsi="Times New Roman" w:cs="Times New Roman"/>
          <w:sz w:val="28"/>
          <w:szCs w:val="24"/>
        </w:rPr>
        <w:t xml:space="preserve">Генетическая и клеточная инженерия. </w:t>
      </w:r>
      <w:r w:rsidRPr="00E47863">
        <w:rPr>
          <w:rFonts w:ascii="Times New Roman" w:hAnsi="Times New Roman" w:cs="Times New Roman"/>
          <w:sz w:val="28"/>
          <w:szCs w:val="24"/>
        </w:rPr>
        <w:t xml:space="preserve">Генетически модифицированные организмы. </w:t>
      </w:r>
      <w:r w:rsidR="00155B7A" w:rsidRPr="00E47863">
        <w:rPr>
          <w:rFonts w:ascii="Times New Roman" w:hAnsi="Times New Roman" w:cs="Times New Roman"/>
          <w:sz w:val="28"/>
          <w:szCs w:val="24"/>
        </w:rPr>
        <w:t>Трансгенные организмы.</w:t>
      </w:r>
      <w:r w:rsidRPr="00E47863">
        <w:rPr>
          <w:rFonts w:ascii="Times New Roman" w:hAnsi="Times New Roman" w:cs="Times New Roman"/>
          <w:sz w:val="28"/>
          <w:szCs w:val="24"/>
        </w:rPr>
        <w:t xml:space="preserve"> Химерные организмы.</w:t>
      </w:r>
    </w:p>
    <w:p w14:paraId="1862B8C3" w14:textId="377EF4D0" w:rsidR="00155B7A" w:rsidRPr="00E47863" w:rsidRDefault="00D831FE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lastRenderedPageBreak/>
        <w:t xml:space="preserve">Генетическая/молекулярно-генетическая </w:t>
      </w:r>
      <w:r w:rsidR="00155B7A" w:rsidRPr="00E47863">
        <w:rPr>
          <w:rFonts w:ascii="Times New Roman" w:hAnsi="Times New Roman" w:cs="Times New Roman"/>
          <w:sz w:val="28"/>
          <w:szCs w:val="24"/>
        </w:rPr>
        <w:t>биоинформатика. Геносистематика.</w:t>
      </w:r>
    </w:p>
    <w:p w14:paraId="20F621BD" w14:textId="77777777" w:rsidR="00371BD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 xml:space="preserve">Частная генетика микроорганизмов, растений и животных. </w:t>
      </w:r>
    </w:p>
    <w:p w14:paraId="1E56BDB9" w14:textId="1C829852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 xml:space="preserve">Генетика соматических клеток. </w:t>
      </w:r>
      <w:r w:rsidR="00BB6FD0" w:rsidRPr="00E47863">
        <w:rPr>
          <w:rFonts w:ascii="Times New Roman" w:hAnsi="Times New Roman" w:cs="Times New Roman"/>
          <w:sz w:val="28"/>
          <w:szCs w:val="24"/>
        </w:rPr>
        <w:t>Внутри- и межклеточные взаимодействия, передача сигналов. Ап</w:t>
      </w:r>
      <w:r w:rsidR="006333ED" w:rsidRPr="00E47863">
        <w:rPr>
          <w:rFonts w:ascii="Times New Roman" w:hAnsi="Times New Roman" w:cs="Times New Roman"/>
          <w:sz w:val="28"/>
          <w:szCs w:val="24"/>
        </w:rPr>
        <w:t>п</w:t>
      </w:r>
      <w:r w:rsidR="00BB6FD0" w:rsidRPr="00E47863">
        <w:rPr>
          <w:rFonts w:ascii="Times New Roman" w:hAnsi="Times New Roman" w:cs="Times New Roman"/>
          <w:sz w:val="28"/>
          <w:szCs w:val="24"/>
        </w:rPr>
        <w:t>оптоз.</w:t>
      </w:r>
      <w:r w:rsidR="001573C4" w:rsidRPr="00E47863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00B9347C" w14:textId="77777777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Популяционная генетика. Генетическая структура популяций.</w:t>
      </w:r>
      <w:r w:rsidR="001573C4" w:rsidRPr="00E47863">
        <w:rPr>
          <w:rFonts w:ascii="Times New Roman" w:hAnsi="Times New Roman" w:cs="Times New Roman"/>
          <w:sz w:val="28"/>
          <w:szCs w:val="24"/>
        </w:rPr>
        <w:t xml:space="preserve"> Симбиогенетика.</w:t>
      </w:r>
    </w:p>
    <w:p w14:paraId="1F1F29D1" w14:textId="4984DC80" w:rsidR="009339DC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Естественный и искусственный отбор, видообразование, генетические механизмы эволюции.</w:t>
      </w:r>
      <w:r w:rsidR="009339DC" w:rsidRPr="00E47863">
        <w:rPr>
          <w:rFonts w:ascii="Times New Roman" w:hAnsi="Times New Roman" w:cs="Times New Roman"/>
          <w:sz w:val="28"/>
          <w:szCs w:val="24"/>
        </w:rPr>
        <w:t xml:space="preserve"> Экологическая генетика. Поддержание генетического биоразнообразия</w:t>
      </w:r>
      <w:r w:rsidR="00D831FE" w:rsidRPr="00E47863">
        <w:rPr>
          <w:rFonts w:ascii="Times New Roman" w:hAnsi="Times New Roman" w:cs="Times New Roman"/>
          <w:sz w:val="28"/>
          <w:szCs w:val="24"/>
        </w:rPr>
        <w:t xml:space="preserve"> и биобанки</w:t>
      </w:r>
      <w:r w:rsidR="009339DC" w:rsidRPr="00E47863">
        <w:rPr>
          <w:rFonts w:ascii="Times New Roman" w:hAnsi="Times New Roman" w:cs="Times New Roman"/>
          <w:sz w:val="28"/>
          <w:szCs w:val="24"/>
        </w:rPr>
        <w:t>.</w:t>
      </w:r>
      <w:r w:rsidRPr="00E47863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2FC5C757" w14:textId="77777777" w:rsidR="00155B7A" w:rsidRPr="00E47863" w:rsidRDefault="00155B7A" w:rsidP="00CA0D6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>Генетические основы селекции. Генетика количественных признаков. Гибридизация. Гетерозис. Инбридинг.</w:t>
      </w:r>
    </w:p>
    <w:p w14:paraId="517D2ED2" w14:textId="5B22A211" w:rsidR="00155B7A" w:rsidRPr="00E47863" w:rsidRDefault="00155B7A" w:rsidP="00CA0D69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E47863">
        <w:rPr>
          <w:rFonts w:ascii="Times New Roman" w:hAnsi="Times New Roman" w:cs="Times New Roman"/>
          <w:sz w:val="28"/>
          <w:szCs w:val="24"/>
        </w:rPr>
        <w:t xml:space="preserve">Генетика человека. Медицинская генетика. Наследственные болезни. </w:t>
      </w:r>
      <w:r w:rsidR="00151714" w:rsidRPr="00E47863">
        <w:rPr>
          <w:rFonts w:ascii="Times New Roman" w:hAnsi="Times New Roman" w:cs="Times New Roman"/>
          <w:sz w:val="28"/>
          <w:szCs w:val="24"/>
        </w:rPr>
        <w:t xml:space="preserve">Медико-генетическое консультирование. </w:t>
      </w:r>
      <w:r w:rsidR="00ED0C9C" w:rsidRPr="00E47863">
        <w:rPr>
          <w:rFonts w:ascii="Times New Roman" w:hAnsi="Times New Roman" w:cs="Times New Roman"/>
          <w:sz w:val="28"/>
          <w:szCs w:val="24"/>
        </w:rPr>
        <w:t xml:space="preserve">Болезни с наследственной предрасположенностью. Генетика старения. </w:t>
      </w:r>
      <w:r w:rsidR="006333ED" w:rsidRPr="00E47863">
        <w:rPr>
          <w:rFonts w:ascii="Times New Roman" w:hAnsi="Times New Roman" w:cs="Times New Roman"/>
          <w:sz w:val="28"/>
          <w:szCs w:val="24"/>
        </w:rPr>
        <w:t xml:space="preserve">Иммуногенетика. Онкогенетика. </w:t>
      </w:r>
      <w:r w:rsidR="00956B3B" w:rsidRPr="00E47863">
        <w:rPr>
          <w:rFonts w:ascii="Times New Roman" w:hAnsi="Times New Roman" w:cs="Times New Roman"/>
          <w:sz w:val="28"/>
          <w:szCs w:val="24"/>
        </w:rPr>
        <w:t>Генетика поведения</w:t>
      </w:r>
      <w:r w:rsidR="00B6648A" w:rsidRPr="00E47863">
        <w:rPr>
          <w:rFonts w:ascii="Times New Roman" w:hAnsi="Times New Roman" w:cs="Times New Roman"/>
          <w:sz w:val="28"/>
          <w:szCs w:val="24"/>
        </w:rPr>
        <w:t>.</w:t>
      </w:r>
      <w:r w:rsidR="00956B3B" w:rsidRPr="00E47863">
        <w:rPr>
          <w:rFonts w:ascii="Times New Roman" w:hAnsi="Times New Roman" w:cs="Times New Roman"/>
          <w:sz w:val="28"/>
          <w:szCs w:val="24"/>
        </w:rPr>
        <w:t xml:space="preserve"> </w:t>
      </w:r>
      <w:r w:rsidR="00865A4D" w:rsidRPr="00E47863">
        <w:rPr>
          <w:rFonts w:ascii="Times New Roman" w:hAnsi="Times New Roman" w:cs="Times New Roman"/>
          <w:sz w:val="28"/>
          <w:szCs w:val="24"/>
        </w:rPr>
        <w:t>Молекулярн</w:t>
      </w:r>
      <w:r w:rsidR="00872DCE" w:rsidRPr="00E47863">
        <w:rPr>
          <w:rFonts w:ascii="Times New Roman" w:hAnsi="Times New Roman" w:cs="Times New Roman"/>
          <w:sz w:val="28"/>
          <w:szCs w:val="24"/>
        </w:rPr>
        <w:t>о-генетическая</w:t>
      </w:r>
      <w:r w:rsidR="00C81195" w:rsidRPr="00E47863">
        <w:rPr>
          <w:rFonts w:ascii="Times New Roman" w:hAnsi="Times New Roman" w:cs="Times New Roman"/>
          <w:sz w:val="28"/>
          <w:szCs w:val="24"/>
        </w:rPr>
        <w:t>/биохимическая</w:t>
      </w:r>
      <w:r w:rsidR="00865A4D" w:rsidRPr="00E47863">
        <w:rPr>
          <w:rFonts w:ascii="Times New Roman" w:hAnsi="Times New Roman" w:cs="Times New Roman"/>
          <w:sz w:val="28"/>
          <w:szCs w:val="24"/>
        </w:rPr>
        <w:t xml:space="preserve"> диагностика заболеваний человека.</w:t>
      </w:r>
      <w:r w:rsidR="00ED0C9C" w:rsidRPr="00E47863">
        <w:rPr>
          <w:rFonts w:ascii="Times New Roman" w:hAnsi="Times New Roman" w:cs="Times New Roman"/>
          <w:sz w:val="28"/>
          <w:szCs w:val="24"/>
        </w:rPr>
        <w:t xml:space="preserve"> Фармакогенетика. </w:t>
      </w:r>
      <w:r w:rsidRPr="00E47863">
        <w:rPr>
          <w:rFonts w:ascii="Times New Roman" w:hAnsi="Times New Roman" w:cs="Times New Roman"/>
          <w:sz w:val="28"/>
          <w:szCs w:val="24"/>
        </w:rPr>
        <w:t>Генотоксикология. Генотерапия.</w:t>
      </w:r>
      <w:r w:rsidR="00A37117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742EEC00" w14:textId="77777777" w:rsidR="003577F8" w:rsidRPr="00E47863" w:rsidRDefault="003577F8" w:rsidP="00CA0D6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</w:p>
    <w:p w14:paraId="3645F098" w14:textId="77777777" w:rsidR="00AD5205" w:rsidRPr="00E47863" w:rsidRDefault="00AD5205" w:rsidP="00CA0D6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E47863">
        <w:rPr>
          <w:rFonts w:ascii="Times New Roman" w:eastAsia="Calibri" w:hAnsi="Times New Roman" w:cs="Times New Roman"/>
          <w:b/>
          <w:bCs/>
          <w:sz w:val="28"/>
          <w:szCs w:val="24"/>
        </w:rPr>
        <w:t>Смежные специальности:</w:t>
      </w:r>
    </w:p>
    <w:p w14:paraId="4AC7C248" w14:textId="77777777" w:rsidR="00AD5205" w:rsidRPr="00E47863" w:rsidRDefault="00AD5205" w:rsidP="00CA0D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 w:bidi="ru-RU"/>
        </w:rPr>
      </w:pPr>
      <w:r w:rsidRPr="00E47863">
        <w:rPr>
          <w:rFonts w:ascii="Times New Roman" w:eastAsia="Calibri" w:hAnsi="Times New Roman" w:cs="Times New Roman"/>
          <w:color w:val="000000"/>
          <w:sz w:val="28"/>
          <w:szCs w:val="24"/>
          <w:lang w:eastAsia="ru-RU" w:bidi="ru-RU"/>
        </w:rPr>
        <w:t>1.5.3. Молекулярная биология</w:t>
      </w:r>
    </w:p>
    <w:p w14:paraId="494EEC07" w14:textId="176B5251" w:rsidR="00893B14" w:rsidRDefault="00D9038A" w:rsidP="00CA0D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 w:bidi="ru-RU"/>
        </w:rPr>
      </w:pPr>
      <w:r w:rsidRPr="00E47863">
        <w:rPr>
          <w:rFonts w:ascii="Times New Roman" w:eastAsia="Calibri" w:hAnsi="Times New Roman" w:cs="Times New Roman"/>
          <w:color w:val="000000"/>
          <w:sz w:val="28"/>
          <w:szCs w:val="24"/>
          <w:lang w:eastAsia="ru-RU" w:bidi="ru-RU"/>
        </w:rPr>
        <w:t>1.5.4. Биохимия</w:t>
      </w:r>
      <w:r w:rsidR="00E47863">
        <w:rPr>
          <w:rFonts w:ascii="Times New Roman" w:eastAsia="Calibri" w:hAnsi="Times New Roman" w:cs="Times New Roman"/>
          <w:color w:val="000000"/>
          <w:sz w:val="28"/>
          <w:szCs w:val="24"/>
          <w:lang w:eastAsia="ru-RU" w:bidi="ru-RU"/>
        </w:rPr>
        <w:t xml:space="preserve"> </w:t>
      </w:r>
    </w:p>
    <w:sectPr w:rsidR="00893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EDFD6" w14:textId="77777777" w:rsidR="0077651C" w:rsidRDefault="0077651C" w:rsidP="00E333BB">
      <w:pPr>
        <w:spacing w:after="0" w:line="240" w:lineRule="auto"/>
      </w:pPr>
      <w:r>
        <w:separator/>
      </w:r>
    </w:p>
  </w:endnote>
  <w:endnote w:type="continuationSeparator" w:id="0">
    <w:p w14:paraId="7EB442B5" w14:textId="77777777" w:rsidR="0077651C" w:rsidRDefault="0077651C" w:rsidP="00E3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ACF4D" w14:textId="77777777" w:rsidR="0077651C" w:rsidRDefault="0077651C" w:rsidP="00E333BB">
      <w:pPr>
        <w:spacing w:after="0" w:line="240" w:lineRule="auto"/>
      </w:pPr>
      <w:r>
        <w:separator/>
      </w:r>
    </w:p>
  </w:footnote>
  <w:footnote w:type="continuationSeparator" w:id="0">
    <w:p w14:paraId="6A9FD876" w14:textId="77777777" w:rsidR="0077651C" w:rsidRDefault="0077651C" w:rsidP="00E33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315D"/>
    <w:multiLevelType w:val="multilevel"/>
    <w:tmpl w:val="8A4AB75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AAA3208"/>
    <w:multiLevelType w:val="multilevel"/>
    <w:tmpl w:val="0DFA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4E7FED"/>
    <w:multiLevelType w:val="multilevel"/>
    <w:tmpl w:val="1ABAB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9CF2EEF"/>
    <w:multiLevelType w:val="hybridMultilevel"/>
    <w:tmpl w:val="AB2C3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029E3"/>
    <w:multiLevelType w:val="multilevel"/>
    <w:tmpl w:val="3A1A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07027B"/>
    <w:multiLevelType w:val="multilevel"/>
    <w:tmpl w:val="C7D0F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0CD"/>
    <w:rsid w:val="00051709"/>
    <w:rsid w:val="00151714"/>
    <w:rsid w:val="00155B7A"/>
    <w:rsid w:val="001573C4"/>
    <w:rsid w:val="001A0965"/>
    <w:rsid w:val="001A1222"/>
    <w:rsid w:val="001F7356"/>
    <w:rsid w:val="00292A78"/>
    <w:rsid w:val="002D6D3F"/>
    <w:rsid w:val="00325D16"/>
    <w:rsid w:val="00352AAF"/>
    <w:rsid w:val="003577F8"/>
    <w:rsid w:val="00371BDA"/>
    <w:rsid w:val="003A1B95"/>
    <w:rsid w:val="004300CD"/>
    <w:rsid w:val="004367DD"/>
    <w:rsid w:val="004A4912"/>
    <w:rsid w:val="006333ED"/>
    <w:rsid w:val="00741C0E"/>
    <w:rsid w:val="007653E4"/>
    <w:rsid w:val="0077651C"/>
    <w:rsid w:val="00837915"/>
    <w:rsid w:val="00865A4D"/>
    <w:rsid w:val="00872DCE"/>
    <w:rsid w:val="00893B14"/>
    <w:rsid w:val="008A284F"/>
    <w:rsid w:val="008B2139"/>
    <w:rsid w:val="009339DC"/>
    <w:rsid w:val="0093475C"/>
    <w:rsid w:val="00934BEE"/>
    <w:rsid w:val="00956B3B"/>
    <w:rsid w:val="009B02FE"/>
    <w:rsid w:val="00A37117"/>
    <w:rsid w:val="00A478E1"/>
    <w:rsid w:val="00A52017"/>
    <w:rsid w:val="00AA16AB"/>
    <w:rsid w:val="00AA6DF1"/>
    <w:rsid w:val="00AD5205"/>
    <w:rsid w:val="00AE5CFD"/>
    <w:rsid w:val="00AF5007"/>
    <w:rsid w:val="00B6648A"/>
    <w:rsid w:val="00BB6FD0"/>
    <w:rsid w:val="00BE2DFA"/>
    <w:rsid w:val="00C52BAE"/>
    <w:rsid w:val="00C81195"/>
    <w:rsid w:val="00CA0D69"/>
    <w:rsid w:val="00CF3B3C"/>
    <w:rsid w:val="00D10E7D"/>
    <w:rsid w:val="00D831FE"/>
    <w:rsid w:val="00D9038A"/>
    <w:rsid w:val="00DA0637"/>
    <w:rsid w:val="00DB493D"/>
    <w:rsid w:val="00DC7D8A"/>
    <w:rsid w:val="00E333BB"/>
    <w:rsid w:val="00E47863"/>
    <w:rsid w:val="00EC14AC"/>
    <w:rsid w:val="00ED0C9C"/>
    <w:rsid w:val="00F83C09"/>
    <w:rsid w:val="00FD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55D76"/>
  <w15:docId w15:val="{57DA5833-9319-43B3-95C5-2B7C9D1F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B7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478E1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865A4D"/>
    <w:pPr>
      <w:ind w:left="720"/>
      <w:contextualSpacing/>
    </w:pPr>
  </w:style>
  <w:style w:type="paragraph" w:styleId="a6">
    <w:name w:val="No Spacing"/>
    <w:uiPriority w:val="1"/>
    <w:qFormat/>
    <w:rsid w:val="00EC14AC"/>
    <w:pPr>
      <w:spacing w:after="0" w:line="240" w:lineRule="auto"/>
    </w:pPr>
  </w:style>
  <w:style w:type="paragraph" w:styleId="a7">
    <w:name w:val="footnote text"/>
    <w:basedOn w:val="a"/>
    <w:link w:val="a8"/>
    <w:uiPriority w:val="99"/>
    <w:semiHidden/>
    <w:unhideWhenUsed/>
    <w:rsid w:val="00E333B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33BB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semiHidden/>
    <w:unhideWhenUsed/>
    <w:rsid w:val="00E333BB"/>
    <w:rPr>
      <w:vertAlign w:val="superscript"/>
    </w:rPr>
  </w:style>
  <w:style w:type="character" w:customStyle="1" w:styleId="2">
    <w:name w:val="Основной текст (2)"/>
    <w:rsid w:val="00893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411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24B3F-4064-4E7C-B2DF-C2F39A14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Первый МГМУ им.И.М.Сеченова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Залетаев</dc:creator>
  <cp:lastModifiedBy>Мацкевич Игорь Михайлович</cp:lastModifiedBy>
  <cp:revision>12</cp:revision>
  <dcterms:created xsi:type="dcterms:W3CDTF">2021-05-26T16:56:00Z</dcterms:created>
  <dcterms:modified xsi:type="dcterms:W3CDTF">2021-07-15T12:19:00Z</dcterms:modified>
</cp:coreProperties>
</file>